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E7" w:rsidRPr="00292AE7" w:rsidRDefault="002E27E1" w:rsidP="00292AE7">
      <w:pPr>
        <w:widowControl w:val="0"/>
        <w:spacing w:afterLines="50" w:after="163" w:line="360" w:lineRule="atLeast"/>
        <w:jc w:val="center"/>
        <w:rPr>
          <w:rFonts w:ascii="宋体" w:eastAsia="宋体" w:hAnsi="宋体"/>
          <w:b/>
          <w:kern w:val="2"/>
          <w:sz w:val="21"/>
          <w:szCs w:val="21"/>
          <w:lang w:eastAsia="zh-CN"/>
        </w:rPr>
      </w:pPr>
      <w:r w:rsidRPr="00331241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《</w:t>
      </w:r>
      <w:r w:rsidR="000D012D" w:rsidRPr="00331241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程序设计基础</w:t>
      </w:r>
      <w:r w:rsidR="00C7604F" w:rsidRPr="00331241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（</w:t>
      </w:r>
      <w:r w:rsidR="000D012D" w:rsidRPr="00331241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2</w:t>
      </w:r>
      <w:r w:rsidR="00C7604F" w:rsidRPr="00331241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）</w:t>
      </w:r>
      <w:r w:rsidRPr="00331241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》课程教学大纲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596"/>
        <w:gridCol w:w="30"/>
        <w:gridCol w:w="948"/>
        <w:gridCol w:w="1443"/>
        <w:gridCol w:w="9"/>
        <w:gridCol w:w="1181"/>
        <w:gridCol w:w="1512"/>
        <w:gridCol w:w="421"/>
        <w:gridCol w:w="730"/>
        <w:gridCol w:w="1112"/>
      </w:tblGrid>
      <w:tr w:rsidR="0069499F" w:rsidRPr="00DE3858" w:rsidTr="00692E14">
        <w:trPr>
          <w:trHeight w:val="340"/>
          <w:jc w:val="center"/>
        </w:trPr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9F" w:rsidRPr="00DE3858" w:rsidRDefault="0069499F" w:rsidP="006949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课程名称： 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程序设计基础（2）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9F" w:rsidRPr="00DE3858" w:rsidRDefault="0069499F" w:rsidP="006949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课程类别（必修/选修）：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69499F" w:rsidRPr="00DE3858" w:rsidTr="00C23A29">
        <w:trPr>
          <w:trHeight w:val="176"/>
          <w:jc w:val="center"/>
        </w:trPr>
        <w:tc>
          <w:tcPr>
            <w:tcW w:w="9723" w:type="dxa"/>
            <w:gridSpan w:val="11"/>
          </w:tcPr>
          <w:p w:rsidR="0069499F" w:rsidRPr="00DE3858" w:rsidRDefault="0069499F" w:rsidP="006819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课程英文名称：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</w:rPr>
              <w:t>Fundamentals of Programming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(2)</w:t>
            </w:r>
          </w:p>
        </w:tc>
      </w:tr>
      <w:tr w:rsidR="0069499F" w:rsidRPr="00DE3858" w:rsidTr="00692E14">
        <w:trPr>
          <w:jc w:val="center"/>
        </w:trPr>
        <w:tc>
          <w:tcPr>
            <w:tcW w:w="4767" w:type="dxa"/>
            <w:gridSpan w:val="6"/>
          </w:tcPr>
          <w:p w:rsidR="0069499F" w:rsidRPr="00DE3858" w:rsidRDefault="0069499F" w:rsidP="006819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总学时/周学时/学分：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90/5/5</w:t>
            </w:r>
          </w:p>
        </w:tc>
        <w:tc>
          <w:tcPr>
            <w:tcW w:w="4956" w:type="dxa"/>
            <w:gridSpan w:val="5"/>
          </w:tcPr>
          <w:p w:rsidR="0069499F" w:rsidRPr="00DE3858" w:rsidRDefault="0069499F" w:rsidP="00692E1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="00692E1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</w:tr>
      <w:tr w:rsidR="0069499F" w:rsidRPr="00DE3858" w:rsidTr="00C23A29">
        <w:trPr>
          <w:jc w:val="center"/>
        </w:trPr>
        <w:tc>
          <w:tcPr>
            <w:tcW w:w="9723" w:type="dxa"/>
            <w:gridSpan w:val="11"/>
          </w:tcPr>
          <w:p w:rsidR="0069499F" w:rsidRPr="00DE3858" w:rsidRDefault="0069499F" w:rsidP="006819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先修课程：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程序设计基础（1）</w:t>
            </w:r>
          </w:p>
        </w:tc>
      </w:tr>
      <w:tr w:rsidR="002E27E1" w:rsidRPr="00DE3858" w:rsidTr="00692E14">
        <w:trPr>
          <w:trHeight w:val="340"/>
          <w:jc w:val="center"/>
        </w:trPr>
        <w:tc>
          <w:tcPr>
            <w:tcW w:w="4758" w:type="dxa"/>
            <w:gridSpan w:val="5"/>
            <w:vAlign w:val="center"/>
          </w:tcPr>
          <w:p w:rsidR="002E27E1" w:rsidRPr="00DE3858" w:rsidRDefault="002E27E1" w:rsidP="00A97AF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周二(5-7节)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A97A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五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</w:t>
            </w:r>
            <w:r w:rsidR="00A97AF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="00A97AF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节)</w:t>
            </w:r>
          </w:p>
        </w:tc>
        <w:tc>
          <w:tcPr>
            <w:tcW w:w="4965" w:type="dxa"/>
            <w:gridSpan w:val="6"/>
            <w:vAlign w:val="center"/>
          </w:tcPr>
          <w:p w:rsidR="002E27E1" w:rsidRPr="00DE3858" w:rsidRDefault="002E27E1" w:rsidP="00A97AF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授课地点：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6E</w:t>
            </w:r>
            <w:r w:rsidR="00A97AF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303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A97AFA" w:rsidRPr="00A97AF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7A102</w:t>
            </w:r>
            <w:r w:rsidR="0069499F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机房</w:t>
            </w:r>
          </w:p>
        </w:tc>
      </w:tr>
      <w:tr w:rsidR="002E27E1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2E27E1" w:rsidRPr="00DE3858" w:rsidRDefault="002E27E1" w:rsidP="00A97AF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2016级软件工程</w:t>
            </w:r>
            <w:r w:rsidR="00A97AF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2E27E1" w:rsidRPr="00DE3858" w:rsidRDefault="002E27E1" w:rsidP="00E7790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开课院</w:t>
            </w:r>
            <w:r w:rsidR="009A2B5C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系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2E27E1" w:rsidRPr="00DE3858" w:rsidRDefault="002E27E1" w:rsidP="001319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1319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刘立平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</w:t>
            </w:r>
            <w:r w:rsidR="001319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DE3858" w:rsidTr="00692E14">
        <w:trPr>
          <w:trHeight w:val="340"/>
          <w:jc w:val="center"/>
        </w:trPr>
        <w:tc>
          <w:tcPr>
            <w:tcW w:w="4758" w:type="dxa"/>
            <w:gridSpan w:val="5"/>
            <w:vAlign w:val="center"/>
          </w:tcPr>
          <w:p w:rsidR="002E27E1" w:rsidRPr="00DE3858" w:rsidRDefault="002E27E1" w:rsidP="001319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联系电话：</w:t>
            </w:r>
            <w:r w:rsidR="0013196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13712110950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13196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749249</w:t>
            </w:r>
          </w:p>
        </w:tc>
        <w:tc>
          <w:tcPr>
            <w:tcW w:w="4965" w:type="dxa"/>
            <w:gridSpan w:val="6"/>
            <w:vAlign w:val="center"/>
          </w:tcPr>
          <w:p w:rsidR="002E27E1" w:rsidRPr="00DE3858" w:rsidRDefault="002E27E1" w:rsidP="001319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Email</w:t>
            </w:r>
            <w:r w:rsidR="00397C36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13196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8806867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2E27E1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2E27E1" w:rsidRPr="00DE3858" w:rsidRDefault="002E27E1" w:rsidP="00E7790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397C36" w:rsidRPr="00DE3858" w:rsidRDefault="00397C36" w:rsidP="001C0A9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1.每次上课的课前、课间和课后，采用一对一的问答方式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397C36" w:rsidRPr="00DE3858" w:rsidRDefault="00397C36" w:rsidP="001C0A9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2.每次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习题课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，采用集中讲解方式。</w:t>
            </w:r>
          </w:p>
          <w:p w:rsidR="00397C36" w:rsidRPr="00DE3858" w:rsidRDefault="00397C36" w:rsidP="001C0A9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通过QQ，网上答疑系统及电话答疑，每周两次（周二</w:t>
            </w:r>
            <w:r w:rsidR="00CD31A2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晚上7:30-9:30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、周四</w:t>
            </w:r>
            <w:r w:rsidR="00CD31A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下午2：30</w:t>
            </w:r>
            <w:r w:rsidR="00CD31A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-4</w:t>
            </w:r>
            <w:r w:rsidR="00CD31A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 w:rsidR="00CD31A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30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,）。</w:t>
            </w:r>
          </w:p>
          <w:p w:rsidR="00397C36" w:rsidRPr="00DE3858" w:rsidRDefault="00371181" w:rsidP="001C0A9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bookmarkStart w:id="0" w:name="_GoBack"/>
            <w:bookmarkEnd w:id="0"/>
            <w:r w:rsidR="00397C36" w:rsidRPr="00DE3858">
              <w:rPr>
                <w:rFonts w:asciiTheme="minorEastAsia" w:eastAsiaTheme="minorEastAsia" w:hAnsiTheme="minorEastAsia"/>
                <w:sz w:val="21"/>
                <w:szCs w:val="21"/>
              </w:rPr>
              <w:t>.</w:t>
            </w:r>
            <w:r w:rsidR="00397C36"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作业系统网址：</w:t>
            </w:r>
            <w:r w:rsidR="00397C36" w:rsidRPr="00DE3858">
              <w:rPr>
                <w:rFonts w:asciiTheme="minorEastAsia" w:eastAsiaTheme="minorEastAsia" w:hAnsiTheme="minorEastAsia"/>
                <w:sz w:val="21"/>
                <w:szCs w:val="21"/>
              </w:rPr>
              <w:t>http://219.222.164.4/onlinelearning/index.asp。</w:t>
            </w:r>
          </w:p>
        </w:tc>
      </w:tr>
      <w:tr w:rsidR="00735FDE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735FDE" w:rsidRPr="00DE3858" w:rsidRDefault="00735FDE" w:rsidP="002160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开卷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   ）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 闭卷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</w:t>
            </w:r>
            <w:r w:rsidR="0021605A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课程论文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其它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735FDE" w:rsidRPr="00DE3858" w:rsidRDefault="00735FDE" w:rsidP="00E7790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397C36" w:rsidRPr="00DE3858" w:rsidRDefault="00397C36" w:rsidP="006819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面向对象程序设计及C++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》，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朱立华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、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俞琼主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编，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人民邮电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出版社，2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012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，第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版。</w:t>
            </w:r>
          </w:p>
          <w:p w:rsidR="00397C36" w:rsidRPr="00DE3858" w:rsidRDefault="00397C36" w:rsidP="00397C3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面向对象程序设计及C++实验指导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》，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朱立华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、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俞琼主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编，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人民邮电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出版社，2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012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，第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版。</w:t>
            </w:r>
          </w:p>
          <w:p w:rsidR="00735FDE" w:rsidRPr="00DE3858" w:rsidRDefault="00735FDE" w:rsidP="00E7790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97C36" w:rsidRPr="00DE3858" w:rsidRDefault="00397C36" w:rsidP="0068192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《C++面向对象程序设计》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谭浩强编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清华大学出版社,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2011，第1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版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397C36" w:rsidRPr="00DE3858" w:rsidRDefault="00397C36" w:rsidP="00397C3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《C++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语言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程序设计》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，郑莉等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编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著，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清华大学出版社,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2010，第4</w:t>
            </w: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版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DE3858" w:rsidTr="00C23A29">
        <w:trPr>
          <w:trHeight w:val="4918"/>
          <w:jc w:val="center"/>
        </w:trPr>
        <w:tc>
          <w:tcPr>
            <w:tcW w:w="9723" w:type="dxa"/>
            <w:gridSpan w:val="11"/>
            <w:vAlign w:val="center"/>
          </w:tcPr>
          <w:p w:rsidR="00735FDE" w:rsidRPr="00DE3858" w:rsidRDefault="00735FDE" w:rsidP="00E7790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F1668C" w:rsidRPr="00DE3858" w:rsidRDefault="00F1668C" w:rsidP="00F1668C">
            <w:pPr>
              <w:spacing w:after="0"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《程序设计基础（2）》是计算机</w:t>
            </w:r>
            <w:r w:rsidR="00C3170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专业</w:t>
            </w:r>
            <w:r w:rsidR="00C3170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重要基础课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。课程教学包括3个阶段：C综合程序设计、面向对象程序设计</w:t>
            </w:r>
            <w:r w:rsidR="00FD2235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（C++）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、C++综合程序设计。</w:t>
            </w:r>
          </w:p>
          <w:p w:rsidR="00F1668C" w:rsidRPr="00DE3858" w:rsidRDefault="00F1668C" w:rsidP="00F1668C">
            <w:pPr>
              <w:spacing w:after="0"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第1阶段：C综合程序设计，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周（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学时），它是一个综合性、设计性实践教学环节，</w:t>
            </w:r>
            <w:r w:rsidR="0004795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运用</w:t>
            </w:r>
            <w:r w:rsidR="00C3170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结构化程序设计方法（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C语言</w:t>
            </w:r>
            <w:r w:rsidR="00C3170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="0004795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和技能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，完成一项具有一定</w:t>
            </w:r>
            <w:r w:rsidR="00C3170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度的综合程序设计任务。</w:t>
            </w:r>
          </w:p>
          <w:p w:rsidR="00F1668C" w:rsidRPr="00DE3858" w:rsidRDefault="00F1668C" w:rsidP="00F1668C">
            <w:pPr>
              <w:spacing w:after="0"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第2阶段—面向对象程序设计</w:t>
            </w:r>
            <w:r w:rsidR="00FD2235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（C++）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，12周（60学时），</w:t>
            </w:r>
            <w:r w:rsidR="00FD2235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主要介绍面向对象程序设计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方法和C++</w:t>
            </w:r>
            <w:r w:rsidR="00FD2235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语言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</w:t>
            </w:r>
            <w:r w:rsidR="00FD2235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知识，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通过大量的程序实例和相关练习，逐步掌握C++的面向对象程序设计的功能，</w:t>
            </w:r>
            <w:r w:rsidR="0004795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进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而掌握面向对象程序设计的基本知识和设计方法。</w:t>
            </w:r>
          </w:p>
          <w:p w:rsidR="00735FDE" w:rsidRPr="00DE3858" w:rsidRDefault="00F1668C" w:rsidP="0004795A">
            <w:pPr>
              <w:spacing w:after="0"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第3阶段—C++综合程序设计，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周（1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学时），它是一个综合性、设计性实践教学环节，在完成前两个阶段学习的基础上，综合运用面向对象程序设计</w:t>
            </w:r>
            <w:r w:rsidR="0004795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</w:t>
            </w:r>
            <w:r w:rsidR="0004795A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（C++）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和技能，完成一项具有一定</w:t>
            </w:r>
            <w:r w:rsidR="0004795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度的综合程序设计任务。</w:t>
            </w:r>
          </w:p>
        </w:tc>
      </w:tr>
      <w:tr w:rsidR="00735FDE" w:rsidRPr="00DE3858" w:rsidTr="00692E14">
        <w:trPr>
          <w:trHeight w:val="2920"/>
          <w:jc w:val="center"/>
        </w:trPr>
        <w:tc>
          <w:tcPr>
            <w:tcW w:w="7460" w:type="dxa"/>
            <w:gridSpan w:val="8"/>
          </w:tcPr>
          <w:p w:rsidR="00735FDE" w:rsidRPr="00DE3858" w:rsidRDefault="00917C66" w:rsidP="00E7790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F1668C" w:rsidRPr="00DE3858" w:rsidRDefault="00C707B3" w:rsidP="001A7B40">
            <w:pPr>
              <w:spacing w:after="0"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课程教学包括3个阶段：C综合程序设计、面向对象程序设计（C++）、C++综合程序设计。各阶段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教学目标构成</w:t>
            </w:r>
            <w:r w:rsidR="00E427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教学目标。</w:t>
            </w:r>
          </w:p>
          <w:p w:rsidR="00F1668C" w:rsidRPr="00DE3858" w:rsidRDefault="00CE7230" w:rsidP="00CE7230">
            <w:pPr>
              <w:spacing w:after="0" w:line="36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1．</w:t>
            </w:r>
            <w:r w:rsidR="00A16C18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第1阶段：C综合程序设计，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</w:t>
            </w:r>
            <w:r w:rsidR="00A16C18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</w:t>
            </w:r>
            <w:r w:rsidR="001A7B4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阶段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的学习，掌握结构化程序设计基本方法和</w:t>
            </w:r>
            <w:r w:rsidR="001A7B4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步骤，培养学生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结构化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程序设计综合能力。</w:t>
            </w:r>
          </w:p>
          <w:p w:rsidR="00F1668C" w:rsidRPr="00DE3858" w:rsidRDefault="00CE7230" w:rsidP="00A17FB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2．</w:t>
            </w:r>
            <w:r w:rsidR="00A16C18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第2阶段：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面向对象程序设计（C++）</w:t>
            </w:r>
            <w:r w:rsidR="00A16C18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A17FB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通过本阶段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的学习</w:t>
            </w:r>
            <w:r w:rsidR="00A17FB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类与对象、</w:t>
            </w:r>
            <w:r w:rsidR="00913723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继承</w:t>
            </w:r>
            <w:r w:rsidR="00E427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与派生</w:t>
            </w:r>
            <w:r w:rsidR="00913723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A17FB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重载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多态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A17FB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抽象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等</w:t>
            </w:r>
            <w:r w:rsidR="001A7B4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基本概念，</w:t>
            </w:r>
            <w:r w:rsidR="009D1C4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</w:t>
            </w:r>
            <w:r w:rsidR="001A7B4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</w:t>
            </w:r>
            <w:r w:rsidR="009D1C4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（C++）基础编程技术，进而掌握面向对象程序</w:t>
            </w:r>
            <w:r w:rsidR="007A7A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  <w:r w:rsidR="001A7B40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基本方法</w:t>
            </w:r>
            <w:r w:rsidR="00F1668C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735FDE" w:rsidRDefault="00CE7230" w:rsidP="008A479F">
            <w:pPr>
              <w:spacing w:after="0" w:line="36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3．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C++综合程序设计：通过此阶段的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学习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掌握面向对象程序设计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基本方法和步骤，培养学生</w:t>
            </w:r>
            <w:r w:rsidR="00A17F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综合能力。</w:t>
            </w:r>
          </w:p>
          <w:p w:rsidR="00A17FB0" w:rsidRPr="00A17FB0" w:rsidRDefault="00A17FB0" w:rsidP="005A6438">
            <w:pPr>
              <w:spacing w:after="0" w:line="360" w:lineRule="exac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4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．</w:t>
            </w:r>
            <w:r w:rsidR="007E42C4" w:rsidRPr="007E42C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</w:t>
            </w:r>
            <w:r w:rsidR="007E42C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本课程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学习，使学生</w:t>
            </w:r>
            <w:r w:rsidR="005A64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逐步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理解作为</w:t>
            </w:r>
            <w:r w:rsidR="005A64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专业技术人员必须具备的坚持不懈的学习精神、严谨治学的科学态度和积极向上的价值观，为未来的学习、工作和生活奠定良好基础。</w:t>
            </w:r>
          </w:p>
        </w:tc>
        <w:tc>
          <w:tcPr>
            <w:tcW w:w="2263" w:type="dxa"/>
            <w:gridSpan w:val="3"/>
          </w:tcPr>
          <w:p w:rsidR="00735FDE" w:rsidRPr="00DE3858" w:rsidRDefault="00776AF2" w:rsidP="00E7790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DE3858" w:rsidRDefault="00762F11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1.</w:t>
            </w:r>
          </w:p>
          <w:p w:rsidR="00735FDE" w:rsidRPr="00DE3858" w:rsidRDefault="001A7B40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2.</w:t>
            </w:r>
          </w:p>
          <w:p w:rsidR="00735FDE" w:rsidRPr="00DE3858" w:rsidRDefault="001A7B40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DE3858" w:rsidRDefault="001A7B40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4.</w:t>
            </w:r>
          </w:p>
          <w:p w:rsidR="00735FDE" w:rsidRPr="00DE3858" w:rsidRDefault="00735FDE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5.</w:t>
            </w:r>
          </w:p>
          <w:p w:rsidR="00735FDE" w:rsidRPr="00DE3858" w:rsidRDefault="00735FDE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6.</w:t>
            </w:r>
          </w:p>
          <w:p w:rsidR="00735FDE" w:rsidRPr="00DE3858" w:rsidRDefault="00735FDE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7</w:t>
            </w:r>
            <w:r w:rsidR="008A479F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</w:t>
            </w:r>
          </w:p>
          <w:p w:rsidR="00735FDE" w:rsidRPr="00DE3858" w:rsidRDefault="00735FDE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</w:t>
            </w:r>
            <w:r w:rsidR="00BB35F5"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核心能力</w:t>
            </w:r>
            <w:r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8</w:t>
            </w:r>
            <w:r w:rsidR="008A479F" w:rsidRPr="00DE385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.</w:t>
            </w:r>
          </w:p>
        </w:tc>
      </w:tr>
      <w:tr w:rsidR="00735FDE" w:rsidRPr="00DE3858" w:rsidTr="00C23A29">
        <w:trPr>
          <w:trHeight w:val="340"/>
          <w:jc w:val="center"/>
        </w:trPr>
        <w:tc>
          <w:tcPr>
            <w:tcW w:w="9723" w:type="dxa"/>
            <w:gridSpan w:val="11"/>
            <w:shd w:val="clear" w:color="auto" w:fill="C0C0C0"/>
            <w:vAlign w:val="center"/>
          </w:tcPr>
          <w:p w:rsidR="00735FDE" w:rsidRPr="00DE3858" w:rsidRDefault="00735FDE" w:rsidP="00E77902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735FDE" w:rsidRPr="00DE3858" w:rsidTr="00692E14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735FDE" w:rsidRPr="00DE3858" w:rsidRDefault="00735FDE" w:rsidP="00E7790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62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DE3858" w:rsidRDefault="00735FDE" w:rsidP="00E7790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:rsidR="00735FDE" w:rsidRPr="00DE3858" w:rsidRDefault="00735FDE" w:rsidP="00E7790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145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DE3858" w:rsidRDefault="00735FDE" w:rsidP="00E7790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5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DE3858" w:rsidRDefault="00735FDE" w:rsidP="00E7790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735FDE" w:rsidRPr="00DE3858" w:rsidRDefault="00735FDE" w:rsidP="00E77902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作业安排</w:t>
            </w:r>
          </w:p>
        </w:tc>
      </w:tr>
      <w:tr w:rsidR="00826D39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826D39" w:rsidRPr="00DE3858" w:rsidRDefault="00D75C2A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:rsidR="00826D39" w:rsidRPr="00DE3858" w:rsidRDefault="00826D39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C++对C的改进及扩展</w:t>
            </w:r>
          </w:p>
        </w:tc>
        <w:tc>
          <w:tcPr>
            <w:tcW w:w="948" w:type="dxa"/>
            <w:vAlign w:val="center"/>
          </w:tcPr>
          <w:p w:rsidR="00826D39" w:rsidRPr="00DE3858" w:rsidRDefault="00826D39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vAlign w:val="center"/>
          </w:tcPr>
          <w:p w:rsidR="00826D39" w:rsidRPr="00DE3858" w:rsidRDefault="00826D39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重点：函数</w:t>
            </w:r>
            <w:r w:rsidR="005A64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控制的区别；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引用方式；动态内存管理；异常处理</w:t>
            </w:r>
          </w:p>
          <w:p w:rsidR="00826D39" w:rsidRPr="00DE3858" w:rsidRDefault="00826D39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难点：异常处理</w:t>
            </w:r>
          </w:p>
        </w:tc>
        <w:tc>
          <w:tcPr>
            <w:tcW w:w="1151" w:type="dxa"/>
            <w:gridSpan w:val="2"/>
            <w:vAlign w:val="center"/>
          </w:tcPr>
          <w:p w:rsidR="00826D39" w:rsidRPr="00DE3858" w:rsidRDefault="00826D39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="00633B0D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vAlign w:val="center"/>
          </w:tcPr>
          <w:p w:rsidR="00826D39" w:rsidRPr="00DE3858" w:rsidRDefault="00826D39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第1次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33B0D" w:rsidRPr="00DE3858" w:rsidRDefault="00D75C2A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26" w:type="dxa"/>
            <w:gridSpan w:val="2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类与对象（一）</w:t>
            </w:r>
          </w:p>
        </w:tc>
        <w:tc>
          <w:tcPr>
            <w:tcW w:w="948" w:type="dxa"/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重点：类与对象的定义；构造函数和析构函数；深拷贝与浅拷贝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难点：深拷贝与浅拷贝</w:t>
            </w:r>
          </w:p>
        </w:tc>
        <w:tc>
          <w:tcPr>
            <w:tcW w:w="1151" w:type="dxa"/>
            <w:gridSpan w:val="2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33B0D" w:rsidRPr="00DE3858" w:rsidRDefault="00D75C2A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26" w:type="dxa"/>
            <w:gridSpan w:val="2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类与对象(二) </w:t>
            </w:r>
          </w:p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习题课</w:t>
            </w:r>
          </w:p>
        </w:tc>
        <w:tc>
          <w:tcPr>
            <w:tcW w:w="948" w:type="dxa"/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vAlign w:val="center"/>
          </w:tcPr>
          <w:p w:rsidR="00633B0D" w:rsidRPr="00DE3858" w:rsidRDefault="005A6438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重点：对象</w:t>
            </w:r>
            <w:r w:rsidR="00633B0D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使用；友元；程序实例—学生信息管理系统；类与对象习题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难点：程序实例</w:t>
            </w:r>
          </w:p>
        </w:tc>
        <w:tc>
          <w:tcPr>
            <w:tcW w:w="1151" w:type="dxa"/>
            <w:gridSpan w:val="2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第2次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33B0D" w:rsidRPr="00DE3858" w:rsidRDefault="00D75C2A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26" w:type="dxa"/>
            <w:gridSpan w:val="2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类中数据的共享与保护</w:t>
            </w:r>
          </w:p>
        </w:tc>
        <w:tc>
          <w:tcPr>
            <w:tcW w:w="948" w:type="dxa"/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vAlign w:val="center"/>
          </w:tcPr>
          <w:p w:rsidR="00633B0D" w:rsidRPr="00DE3858" w:rsidRDefault="0048179F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重点：静态</w:t>
            </w:r>
            <w:r w:rsidR="00633B0D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；共享数据</w:t>
            </w:r>
            <w:r w:rsidR="00633B0D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保护；类中数据共享与保护的综合程序实例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综合程序实例</w:t>
            </w:r>
          </w:p>
        </w:tc>
        <w:tc>
          <w:tcPr>
            <w:tcW w:w="1151" w:type="dxa"/>
            <w:gridSpan w:val="2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第3次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33B0D" w:rsidRPr="00DE3858" w:rsidRDefault="00D75C2A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类与类之间的关系（一）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重点：类的组合与类的依赖；继承与派生</w:t>
            </w:r>
            <w:r w:rsidR="00DE3858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派生类的构造和析构函数；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难点：派生类的构造和析构函数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33B0D" w:rsidRPr="00DE3858" w:rsidRDefault="00D75C2A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类与类之间的关系（二）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重点：继承与派生</w:t>
            </w:r>
            <w:r w:rsidR="0048179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访问控制；同名冲突；赋值兼容；类继承综合实例；类继承习题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难点：类继承的综合实例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第4次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多态性（一）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重点：多态性概念、含义和</w:t>
            </w:r>
            <w:r w:rsidR="0048179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类型；运算符重载与函数重载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难点：运算符重载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75C2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多态性（二）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C6659E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重点：动态多态性</w:t>
            </w:r>
            <w:r w:rsidR="00633B0D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原理和实现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；纯虚函数与抽象类；综合实例；多态性习题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综合实例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第5次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模板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函数模板与类模板；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难点：类模板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第6次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75C2A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泛型程序设计与C++STL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555F06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STL结构、主要组件的使用。容器、迭代器、算法的基本应用</w:t>
            </w:r>
            <w:r w:rsidR="00C665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迭代器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第7次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75C2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流类库与输入输出控制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I/O</w:t>
            </w:r>
            <w:r w:rsidR="00C665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流概念及流类库结构；输出流；输入流；输入输出流；文件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输入/输出</w:t>
            </w:r>
            <w:r w:rsidR="00C6659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流类库结构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第8次</w:t>
            </w:r>
          </w:p>
        </w:tc>
      </w:tr>
      <w:tr w:rsidR="00633B0D" w:rsidRPr="00DE3858" w:rsidTr="00692E14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75C2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面向对象编程初步与程序设计案例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555F06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面向对象程序设计基本知识、开发过程与综合案例；</w:t>
            </w:r>
            <w:r w:rsidR="00C6659E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C++综合程序设计介绍</w:t>
            </w:r>
          </w:p>
          <w:p w:rsidR="00633B0D" w:rsidRPr="00DE3858" w:rsidRDefault="00633B0D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面向对象程序设计开发过程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D" w:rsidRPr="00DE3858" w:rsidRDefault="00633B0D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D39" w:rsidRPr="00DE3858" w:rsidTr="00692E14">
        <w:trPr>
          <w:trHeight w:val="340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</w:tcBorders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826D39" w:rsidRPr="00DE3858" w:rsidRDefault="00555F06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</w:tcBorders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D39" w:rsidRPr="00DE3858" w:rsidTr="00C23A29">
        <w:trPr>
          <w:trHeight w:val="340"/>
          <w:jc w:val="center"/>
        </w:trPr>
        <w:tc>
          <w:tcPr>
            <w:tcW w:w="9723" w:type="dxa"/>
            <w:gridSpan w:val="11"/>
            <w:shd w:val="clear" w:color="auto" w:fill="C0C0C0"/>
            <w:vAlign w:val="center"/>
          </w:tcPr>
          <w:p w:rsidR="00826D39" w:rsidRPr="00DE3858" w:rsidRDefault="00826D39" w:rsidP="008A479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826D39" w:rsidRPr="00DE3858" w:rsidTr="00692E14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626" w:type="dxa"/>
            <w:gridSpan w:val="2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48" w:type="dxa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2633" w:type="dxa"/>
            <w:gridSpan w:val="3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512" w:type="dxa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51" w:type="dxa"/>
            <w:gridSpan w:val="2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</w:t>
            </w:r>
          </w:p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826D39" w:rsidRPr="00DE3858" w:rsidRDefault="00826D39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6A49FB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1-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C综合程序设计</w:t>
            </w:r>
          </w:p>
        </w:tc>
        <w:tc>
          <w:tcPr>
            <w:tcW w:w="948" w:type="dxa"/>
            <w:vAlign w:val="center"/>
          </w:tcPr>
          <w:p w:rsidR="006A49FB" w:rsidRPr="00DE3858" w:rsidRDefault="00D75C2A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重点：结构化程序设计综合实践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难点：系统设计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D75C2A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1：C++面向过程的程序设计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重点：C++</w:t>
            </w:r>
            <w:r w:rsidR="00D054B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面向过程程序设计；引用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方式、默认参数和重载函数；异常</w:t>
            </w:r>
            <w:r w:rsidR="00C23A29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异常处理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D75C2A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2：类与对象的定义及使用（一）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类与对象;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构造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函数和析构函数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构造函数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D75C2A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3：类与对象的定义及使用（二）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重点：友元；对象数组、对象指针和对象引用</w:t>
            </w:r>
          </w:p>
          <w:p w:rsidR="006A49FB" w:rsidRPr="00DE3858" w:rsidRDefault="006A49FB" w:rsidP="00C23A29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难点：对象指针和引用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D75C2A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4：类中数据的共享与保护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重点：静态数据成员共享；类中共享数据保护</w:t>
            </w:r>
          </w:p>
          <w:p w:rsidR="006A49FB" w:rsidRPr="00DE3858" w:rsidRDefault="00C23A29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静态数据成员共享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D75C2A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5：类的组合实验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类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组合</w:t>
            </w:r>
            <w:r w:rsidR="00C23A29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概念与作用；组合关系的构造函数与析构函数；对象成员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定义、构造与析构方法、私有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成员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与保护成员的访问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私有成员与保护成员的访问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D75C2A" w:rsidP="00DE385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6：类的继承与派生实验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="00C23A29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类继承定义方法；派生类构造函数与析构函数；访问控制；同名冲突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难点：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构造函数与析构函数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6A49FB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7：多态性实验（一）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重点：函数重载实现静态多态性；运行符重载实现静态多态性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运行符重载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6A49FB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8：多态性实验（二）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DE385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动态多态性的含义、原理和实现方法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DE385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动态多态性的原理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6A49FB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9：函数模板与类模板的应用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="00C23A29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模板概念与应用；函数模板定义与使用；类模板</w:t>
            </w:r>
            <w:r w:rsidRPr="00DE3858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定义与使用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类模板使用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49FB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A49FB" w:rsidRPr="00DE3858" w:rsidRDefault="006A49FB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75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:rsidR="006A49FB" w:rsidRPr="00DE3858" w:rsidRDefault="000E3CA3" w:rsidP="00555F06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555F0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：C++的I/O操作与文件的使用</w:t>
            </w:r>
          </w:p>
        </w:tc>
        <w:tc>
          <w:tcPr>
            <w:tcW w:w="948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:rsidR="006A49FB" w:rsidRPr="00DE3858" w:rsidRDefault="00C23A29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="006A49FB"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重载提取运算符&gt;&gt;和插入运算符&lt;&lt;实现输入与输出操作；文件操作的步骤与方法；文件操作编程</w:t>
            </w:r>
          </w:p>
          <w:p w:rsidR="006A49FB" w:rsidRPr="00DE3858" w:rsidRDefault="006A49FB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运算符重点</w:t>
            </w:r>
          </w:p>
        </w:tc>
        <w:tc>
          <w:tcPr>
            <w:tcW w:w="15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1151" w:type="dxa"/>
            <w:gridSpan w:val="2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A49FB" w:rsidRPr="00DE3858" w:rsidRDefault="006A49FB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741" w:type="dxa"/>
            <w:vAlign w:val="center"/>
          </w:tcPr>
          <w:p w:rsidR="00692E14" w:rsidRPr="00DE3858" w:rsidRDefault="00692E14" w:rsidP="00D75C2A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-18</w:t>
            </w:r>
          </w:p>
        </w:tc>
        <w:tc>
          <w:tcPr>
            <w:tcW w:w="1626" w:type="dxa"/>
            <w:gridSpan w:val="2"/>
            <w:vAlign w:val="center"/>
          </w:tcPr>
          <w:p w:rsidR="00692E14" w:rsidRPr="00DE3858" w:rsidRDefault="00692E14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C++综合程序设计</w:t>
            </w:r>
          </w:p>
        </w:tc>
        <w:tc>
          <w:tcPr>
            <w:tcW w:w="948" w:type="dxa"/>
            <w:vAlign w:val="center"/>
          </w:tcPr>
          <w:p w:rsidR="00692E14" w:rsidRPr="00DE3858" w:rsidRDefault="00692E14" w:rsidP="00D75C2A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633" w:type="dxa"/>
            <w:gridSpan w:val="3"/>
            <w:vAlign w:val="center"/>
          </w:tcPr>
          <w:p w:rsidR="00692E14" w:rsidRPr="00DE3858" w:rsidRDefault="00692E14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重点：面向对象程序设计综合实践</w:t>
            </w:r>
          </w:p>
          <w:p w:rsidR="00692E14" w:rsidRPr="00DE3858" w:rsidRDefault="00692E14" w:rsidP="00DE385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难点：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系统设计</w:t>
            </w:r>
          </w:p>
        </w:tc>
        <w:tc>
          <w:tcPr>
            <w:tcW w:w="1512" w:type="dxa"/>
            <w:vAlign w:val="center"/>
          </w:tcPr>
          <w:p w:rsidR="00692E14" w:rsidRPr="00DE3858" w:rsidRDefault="00692E14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</w:p>
        </w:tc>
        <w:tc>
          <w:tcPr>
            <w:tcW w:w="1151" w:type="dxa"/>
            <w:gridSpan w:val="2"/>
            <w:vAlign w:val="center"/>
          </w:tcPr>
          <w:p w:rsidR="00692E14" w:rsidRPr="00DE3858" w:rsidRDefault="00692E14" w:rsidP="00DE3858">
            <w:pPr>
              <w:tabs>
                <w:tab w:val="left" w:pos="1440"/>
              </w:tabs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112" w:type="dxa"/>
            <w:vAlign w:val="center"/>
          </w:tcPr>
          <w:p w:rsidR="00692E14" w:rsidRPr="00DE3858" w:rsidRDefault="00692E14" w:rsidP="00DE3858">
            <w:pPr>
              <w:tabs>
                <w:tab w:val="left" w:pos="1440"/>
              </w:tabs>
              <w:jc w:val="left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67" w:type="dxa"/>
            <w:gridSpan w:val="3"/>
            <w:vAlign w:val="center"/>
          </w:tcPr>
          <w:p w:rsidR="00692E14" w:rsidRPr="00DE3858" w:rsidRDefault="00692E14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948" w:type="dxa"/>
            <w:vAlign w:val="center"/>
          </w:tcPr>
          <w:p w:rsidR="00692E14" w:rsidRPr="00DE3858" w:rsidRDefault="00692E14" w:rsidP="00555F06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="00555F0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633" w:type="dxa"/>
            <w:gridSpan w:val="3"/>
            <w:vAlign w:val="center"/>
          </w:tcPr>
          <w:p w:rsidR="00692E14" w:rsidRPr="00DE3858" w:rsidRDefault="00692E14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92E14" w:rsidRPr="00DE3858" w:rsidRDefault="00692E14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692E14" w:rsidRPr="00DE3858" w:rsidRDefault="00692E14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692E14" w:rsidRPr="00DE3858" w:rsidRDefault="00692E14" w:rsidP="00DE3858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2E14" w:rsidRPr="00DE3858" w:rsidTr="00C23A29">
        <w:trPr>
          <w:trHeight w:val="340"/>
          <w:jc w:val="center"/>
        </w:trPr>
        <w:tc>
          <w:tcPr>
            <w:tcW w:w="9723" w:type="dxa"/>
            <w:gridSpan w:val="11"/>
            <w:shd w:val="clear" w:color="auto" w:fill="C0C0C0"/>
            <w:vAlign w:val="center"/>
          </w:tcPr>
          <w:p w:rsidR="00692E14" w:rsidRPr="00DE3858" w:rsidRDefault="00692E14" w:rsidP="00826D39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826D39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544" w:type="dxa"/>
            <w:gridSpan w:val="7"/>
            <w:vAlign w:val="center"/>
          </w:tcPr>
          <w:p w:rsidR="00692E14" w:rsidRPr="00DE3858" w:rsidRDefault="00692E14" w:rsidP="00826D39">
            <w:pPr>
              <w:snapToGrid w:val="0"/>
              <w:spacing w:after="0" w:line="360" w:lineRule="exac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826D39">
            <w:pPr>
              <w:snapToGrid w:val="0"/>
              <w:spacing w:after="0" w:line="360" w:lineRule="exact"/>
              <w:ind w:left="18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权重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C综合程序设计</w:t>
            </w:r>
          </w:p>
        </w:tc>
        <w:tc>
          <w:tcPr>
            <w:tcW w:w="5544" w:type="dxa"/>
            <w:gridSpan w:val="7"/>
          </w:tcPr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评价标准：指导书中的考核与评分。</w:t>
            </w:r>
          </w:p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要求：独立、按时提交作品。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C++综合程序设计</w:t>
            </w:r>
          </w:p>
        </w:tc>
        <w:tc>
          <w:tcPr>
            <w:tcW w:w="5544" w:type="dxa"/>
            <w:gridSpan w:val="7"/>
          </w:tcPr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评价标准：指导书中的考核与评分。</w:t>
            </w:r>
          </w:p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要求：独立、按时提交作品。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D75C2A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  <w:tc>
          <w:tcPr>
            <w:tcW w:w="5544" w:type="dxa"/>
            <w:gridSpan w:val="7"/>
          </w:tcPr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评价标准：作业参考答案。</w:t>
            </w:r>
          </w:p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要求：按时完成作业。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10%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期中考试（闭卷）</w:t>
            </w:r>
          </w:p>
        </w:tc>
        <w:tc>
          <w:tcPr>
            <w:tcW w:w="5544" w:type="dxa"/>
            <w:gridSpan w:val="7"/>
            <w:vAlign w:val="center"/>
          </w:tcPr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评价标准：试卷参考答案。</w:t>
            </w:r>
          </w:p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要求：独立、按时完成考试。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10%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期末笔试考试（闭卷）</w:t>
            </w:r>
          </w:p>
        </w:tc>
        <w:tc>
          <w:tcPr>
            <w:tcW w:w="5544" w:type="dxa"/>
            <w:gridSpan w:val="7"/>
            <w:vAlign w:val="center"/>
          </w:tcPr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评价标准：试卷参考答案。</w:t>
            </w:r>
          </w:p>
          <w:p w:rsidR="00692E14" w:rsidRPr="00DE3858" w:rsidRDefault="00692E14" w:rsidP="00DE3858">
            <w:pPr>
              <w:snapToGrid w:val="0"/>
              <w:spacing w:after="0" w:line="240" w:lineRule="atLeast"/>
              <w:ind w:left="181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要求：独立、按时完成考试。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</w:rPr>
              <w:t>50%</w:t>
            </w:r>
          </w:p>
        </w:tc>
      </w:tr>
      <w:tr w:rsidR="00692E14" w:rsidRPr="00DE3858" w:rsidTr="00692E14">
        <w:trPr>
          <w:trHeight w:val="340"/>
          <w:jc w:val="center"/>
        </w:trPr>
        <w:tc>
          <w:tcPr>
            <w:tcW w:w="2337" w:type="dxa"/>
            <w:gridSpan w:val="2"/>
            <w:vAlign w:val="center"/>
          </w:tcPr>
          <w:p w:rsidR="00692E14" w:rsidRPr="00DE3858" w:rsidRDefault="00692E14" w:rsidP="00C74A0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期末考试方式</w:t>
            </w:r>
          </w:p>
        </w:tc>
        <w:tc>
          <w:tcPr>
            <w:tcW w:w="5544" w:type="dxa"/>
            <w:gridSpan w:val="7"/>
          </w:tcPr>
          <w:p w:rsidR="00692E14" w:rsidRPr="00DE3858" w:rsidRDefault="00692E14" w:rsidP="00C74A0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开卷□     </w:t>
            </w: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闭卷√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课程论文□    实操□</w:t>
            </w:r>
          </w:p>
        </w:tc>
        <w:tc>
          <w:tcPr>
            <w:tcW w:w="1842" w:type="dxa"/>
            <w:gridSpan w:val="2"/>
            <w:vAlign w:val="center"/>
          </w:tcPr>
          <w:p w:rsidR="00692E14" w:rsidRPr="00DE3858" w:rsidRDefault="00692E14" w:rsidP="00826D39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92E14" w:rsidRPr="00DE3858" w:rsidTr="00C23A29">
        <w:trPr>
          <w:trHeight w:val="340"/>
          <w:jc w:val="center"/>
        </w:trPr>
        <w:tc>
          <w:tcPr>
            <w:tcW w:w="9723" w:type="dxa"/>
            <w:gridSpan w:val="11"/>
            <w:vAlign w:val="center"/>
          </w:tcPr>
          <w:p w:rsidR="00692E14" w:rsidRPr="00DE3858" w:rsidRDefault="00692E14" w:rsidP="00F25B1C">
            <w:pPr>
              <w:snapToGrid w:val="0"/>
              <w:spacing w:after="0" w:line="360" w:lineRule="exact"/>
              <w:ind w:left="18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2017-3-1</w:t>
            </w:r>
            <w:r w:rsidR="00F25B1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</w:tr>
      <w:tr w:rsidR="00692E14" w:rsidRPr="00DE3858" w:rsidTr="00385700">
        <w:trPr>
          <w:trHeight w:val="2206"/>
          <w:jc w:val="center"/>
        </w:trPr>
        <w:tc>
          <w:tcPr>
            <w:tcW w:w="9723" w:type="dxa"/>
            <w:gridSpan w:val="11"/>
          </w:tcPr>
          <w:p w:rsidR="00692E14" w:rsidRPr="00DE3858" w:rsidRDefault="00692E14" w:rsidP="00826D39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系（专业）课程委员会审查意见：</w:t>
            </w:r>
          </w:p>
          <w:p w:rsidR="00692E14" w:rsidRPr="00DE3858" w:rsidRDefault="00692E14" w:rsidP="00826D39">
            <w:pPr>
              <w:spacing w:after="0" w:line="360" w:lineRule="exact"/>
              <w:ind w:firstLineChars="27" w:firstLine="57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  <w:p w:rsidR="00692E14" w:rsidRPr="00DE3858" w:rsidRDefault="00692E14" w:rsidP="00826D39">
            <w:pPr>
              <w:spacing w:after="0" w:line="360" w:lineRule="exact"/>
              <w:ind w:firstLineChars="450" w:firstLine="94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692E14" w:rsidRPr="00DE3858" w:rsidRDefault="00692E14" w:rsidP="00826D39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692E14" w:rsidRPr="00DE3858" w:rsidRDefault="00692E14" w:rsidP="00826D39">
            <w:pPr>
              <w:spacing w:after="0" w:line="360" w:lineRule="exact"/>
              <w:ind w:right="420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E385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692E14" w:rsidRPr="00DE3858" w:rsidRDefault="00692E14" w:rsidP="00C23A29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785779" w:rsidRPr="00DE3858" w:rsidRDefault="00785779" w:rsidP="00385700">
      <w:pPr>
        <w:spacing w:after="0" w:line="360" w:lineRule="exact"/>
        <w:ind w:left="738" w:hangingChars="350" w:hanging="738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</w:p>
    <w:sectPr w:rsidR="00785779" w:rsidRPr="00DE3858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7C" w:rsidRDefault="00AE4F7C" w:rsidP="00896971">
      <w:pPr>
        <w:spacing w:after="0"/>
      </w:pPr>
      <w:r>
        <w:separator/>
      </w:r>
    </w:p>
  </w:endnote>
  <w:endnote w:type="continuationSeparator" w:id="0">
    <w:p w:rsidR="00AE4F7C" w:rsidRDefault="00AE4F7C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7C" w:rsidRDefault="00AE4F7C" w:rsidP="00896971">
      <w:pPr>
        <w:spacing w:after="0"/>
      </w:pPr>
      <w:r>
        <w:separator/>
      </w:r>
    </w:p>
  </w:footnote>
  <w:footnote w:type="continuationSeparator" w:id="0">
    <w:p w:rsidR="00AE4F7C" w:rsidRDefault="00AE4F7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4795A"/>
    <w:rsid w:val="0006698D"/>
    <w:rsid w:val="00087B74"/>
    <w:rsid w:val="000B626E"/>
    <w:rsid w:val="000D012D"/>
    <w:rsid w:val="000E0AE8"/>
    <w:rsid w:val="000E3CA3"/>
    <w:rsid w:val="00131961"/>
    <w:rsid w:val="00155E5A"/>
    <w:rsid w:val="00161711"/>
    <w:rsid w:val="00171228"/>
    <w:rsid w:val="001A18A1"/>
    <w:rsid w:val="001A7B40"/>
    <w:rsid w:val="001B31E9"/>
    <w:rsid w:val="001C0A9C"/>
    <w:rsid w:val="001D28E8"/>
    <w:rsid w:val="001F20BC"/>
    <w:rsid w:val="0021605A"/>
    <w:rsid w:val="00227119"/>
    <w:rsid w:val="00247A81"/>
    <w:rsid w:val="00292AE7"/>
    <w:rsid w:val="002A6149"/>
    <w:rsid w:val="002E27E1"/>
    <w:rsid w:val="002F59B7"/>
    <w:rsid w:val="003044FA"/>
    <w:rsid w:val="00327814"/>
    <w:rsid w:val="00331241"/>
    <w:rsid w:val="00371181"/>
    <w:rsid w:val="003733EE"/>
    <w:rsid w:val="0037561C"/>
    <w:rsid w:val="00385700"/>
    <w:rsid w:val="00397C36"/>
    <w:rsid w:val="003C66D8"/>
    <w:rsid w:val="003E66A6"/>
    <w:rsid w:val="00457E42"/>
    <w:rsid w:val="0048179F"/>
    <w:rsid w:val="004B3994"/>
    <w:rsid w:val="004E0481"/>
    <w:rsid w:val="004E7804"/>
    <w:rsid w:val="004F250C"/>
    <w:rsid w:val="005301F8"/>
    <w:rsid w:val="00555F06"/>
    <w:rsid w:val="005639AB"/>
    <w:rsid w:val="005A6438"/>
    <w:rsid w:val="005F174F"/>
    <w:rsid w:val="00633B0D"/>
    <w:rsid w:val="0065651C"/>
    <w:rsid w:val="00681923"/>
    <w:rsid w:val="00692E14"/>
    <w:rsid w:val="0069499F"/>
    <w:rsid w:val="006A49FB"/>
    <w:rsid w:val="00735FDE"/>
    <w:rsid w:val="00762F11"/>
    <w:rsid w:val="00770F0D"/>
    <w:rsid w:val="00776AF2"/>
    <w:rsid w:val="00785779"/>
    <w:rsid w:val="007A7A4C"/>
    <w:rsid w:val="007B7E64"/>
    <w:rsid w:val="007E42C4"/>
    <w:rsid w:val="008147FF"/>
    <w:rsid w:val="00815F78"/>
    <w:rsid w:val="00826D39"/>
    <w:rsid w:val="008512DF"/>
    <w:rsid w:val="00855020"/>
    <w:rsid w:val="00885EED"/>
    <w:rsid w:val="00892ADC"/>
    <w:rsid w:val="00896971"/>
    <w:rsid w:val="008A479F"/>
    <w:rsid w:val="00904451"/>
    <w:rsid w:val="00913723"/>
    <w:rsid w:val="00917C66"/>
    <w:rsid w:val="009A2B5C"/>
    <w:rsid w:val="009B3EAE"/>
    <w:rsid w:val="009D1C41"/>
    <w:rsid w:val="009D3079"/>
    <w:rsid w:val="00A16C18"/>
    <w:rsid w:val="00A17FB0"/>
    <w:rsid w:val="00A501B5"/>
    <w:rsid w:val="00A84D68"/>
    <w:rsid w:val="00A85774"/>
    <w:rsid w:val="00A97AFA"/>
    <w:rsid w:val="00AA199F"/>
    <w:rsid w:val="00AE48DD"/>
    <w:rsid w:val="00AE4F7C"/>
    <w:rsid w:val="00B0451A"/>
    <w:rsid w:val="00BB35F5"/>
    <w:rsid w:val="00C23A29"/>
    <w:rsid w:val="00C31708"/>
    <w:rsid w:val="00C41D05"/>
    <w:rsid w:val="00C6659E"/>
    <w:rsid w:val="00C705DD"/>
    <w:rsid w:val="00C707B3"/>
    <w:rsid w:val="00C7604F"/>
    <w:rsid w:val="00C76FA2"/>
    <w:rsid w:val="00CA1AB8"/>
    <w:rsid w:val="00CC4A46"/>
    <w:rsid w:val="00CD2F8F"/>
    <w:rsid w:val="00CD31A2"/>
    <w:rsid w:val="00CD3990"/>
    <w:rsid w:val="00CE7230"/>
    <w:rsid w:val="00D054BA"/>
    <w:rsid w:val="00D45246"/>
    <w:rsid w:val="00D75C2A"/>
    <w:rsid w:val="00DB45CF"/>
    <w:rsid w:val="00DB5724"/>
    <w:rsid w:val="00DB7B65"/>
    <w:rsid w:val="00DE3858"/>
    <w:rsid w:val="00DF5C03"/>
    <w:rsid w:val="00E0505F"/>
    <w:rsid w:val="00E413E8"/>
    <w:rsid w:val="00E427AC"/>
    <w:rsid w:val="00E438A9"/>
    <w:rsid w:val="00E53E23"/>
    <w:rsid w:val="00E77902"/>
    <w:rsid w:val="00ED3FCA"/>
    <w:rsid w:val="00F1668C"/>
    <w:rsid w:val="00F25B1C"/>
    <w:rsid w:val="00F31667"/>
    <w:rsid w:val="00F617C2"/>
    <w:rsid w:val="00F96D96"/>
    <w:rsid w:val="00FD2235"/>
    <w:rsid w:val="00FE22C8"/>
    <w:rsid w:val="00FF12F6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4F954"/>
  <w15:docId w15:val="{A1B6DDC7-3D12-4EC9-80E3-243B678A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customStyle="1" w:styleId="en">
    <w:name w:val="en"/>
    <w:basedOn w:val="a0"/>
    <w:rsid w:val="00C7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3B135-C82D-4AF4-AA8F-DA88735C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wcl</cp:lastModifiedBy>
  <cp:revision>24</cp:revision>
  <cp:lastPrinted>2017-01-05T16:24:00Z</cp:lastPrinted>
  <dcterms:created xsi:type="dcterms:W3CDTF">2017-03-08T10:31:00Z</dcterms:created>
  <dcterms:modified xsi:type="dcterms:W3CDTF">2017-03-20T02:13:00Z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